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Maris Stella College (Autonomous), Vijayawada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Profile of K.MANOJ KUMAR REDDY</w:t>
      </w:r>
    </w:p>
    <w:p>
      <w:pPr>
        <w:pStyle w:val="style0"/>
        <w:tabs>
          <w:tab w:val="left" w:leader="none" w:pos="3221"/>
        </w:tabs>
        <w:rPr>
          <w:rFonts w:ascii="Times New Roman" w:cs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</w:t>
      </w: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4714029</wp:posOffset>
            </wp:positionH>
            <wp:positionV relativeFrom="paragraph">
              <wp:posOffset>6773</wp:posOffset>
            </wp:positionV>
            <wp:extent cx="1313815" cy="1476586"/>
            <wp:effectExtent l="0" t="0" r="0" b="0"/>
            <wp:wrapSquare wrapText="bothSides"/>
            <wp:docPr id="1026" name="image1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13815" cy="1476586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Name: K.MANOJ KUMAR REDDY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Educational Qualification: M.sc Ag plant physiology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Designation: Assistant Professor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Department: Agriculture and Rural Development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Years of experience: 2.5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Maris Stella College: 0.9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Other Institutions: 1.6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G Suite Email Id: 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Email Id: kodurumanojreddy73@gmail.com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Contact No: 6300267422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Languages Known: English, Telugu,Hindi</w:t>
      </w:r>
    </w:p>
    <w:p>
      <w:pPr>
        <w:pStyle w:val="style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Areas of Interest: Nano technology in agriculture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Academic Contribution: 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Degree Vice-Principal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Intermediate Vice-Principal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Controller of Examinations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Degree Vice-Principal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Intermediate Vice-Principal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Discipline Committee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 xml:space="preserve">Examination Committee </w:t>
      </w:r>
      <w:r>
        <w:rPr>
          <w:rFonts w:ascii="Times New Roman" w:cs="Times New Roman" w:eastAsia="Times New Roman" w:hAnsi="Times New Roman"/>
          <w:sz w:val="24"/>
          <w:szCs w:val="24"/>
        </w:rPr>
        <w:tab/>
      </w:r>
      <w:r>
        <w:rPr>
          <w:rFonts w:ascii="Times New Roman" w:cs="Times New Roman" w:eastAsia="Times New Roman" w:hAnsi="Times New Roman"/>
          <w:sz w:val="24"/>
          <w:szCs w:val="24"/>
        </w:rPr>
        <w:t>: Nil</w:t>
      </w:r>
    </w:p>
    <w:p>
      <w:pPr>
        <w:pStyle w:val="style0"/>
        <w:ind w:firstLine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Academic Profile: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Refresher Courses/Orientation Courses/Short Term Courses Attended: </w:t>
      </w:r>
    </w:p>
    <w:p>
      <w:pPr>
        <w:pStyle w:val="style0"/>
        <w:numPr>
          <w:ilvl w:val="0"/>
          <w:numId w:val="1"/>
        </w:numPr>
        <w:spacing w:before="240" w:after="240" w:lineRule="auto" w:line="360"/>
        <w:ind w:left="720" w:hanging="360"/>
        <w:jc w:val="both"/>
        <w:rPr>
          <w:rFonts w:ascii="Times New Roman" w:cs="Times New Roman" w:eastAsia="Times New Roman" w:hAnsi="Times New Roman"/>
          <w:color w:val="0e101a"/>
          <w:sz w:val="24"/>
          <w:szCs w:val="24"/>
          <w:highlight w:val="white"/>
        </w:rPr>
      </w:pPr>
      <w:r>
        <w:rPr>
          <w:rFonts w:ascii="Times New Roman" w:cs="Times New Roman" w:eastAsia="Times New Roman" w:hAnsi="Times New Roman"/>
          <w:color w:val="0e101a"/>
          <w:sz w:val="24"/>
          <w:szCs w:val="24"/>
          <w:highlight w:val="white"/>
        </w:rPr>
        <w:t xml:space="preserve">Completed an </w:t>
      </w:r>
      <w:r>
        <w:rPr>
          <w:rFonts w:ascii="Times New Roman" w:cs="Times New Roman" w:eastAsia="Times New Roman" w:hAnsi="Times New Roman"/>
          <w:b/>
          <w:color w:val="0e101a"/>
          <w:sz w:val="24"/>
          <w:szCs w:val="24"/>
          <w:highlight w:val="white"/>
        </w:rPr>
        <w:t xml:space="preserve"> Certificate Course</w:t>
      </w:r>
      <w:r>
        <w:rPr>
          <w:rFonts w:ascii="Times New Roman" w:cs="Times New Roman" w:eastAsia="Times New Roman" w:hAnsi="Times New Roman"/>
          <w:color w:val="0e101a"/>
          <w:sz w:val="24"/>
          <w:szCs w:val="24"/>
          <w:highlight w:val="white"/>
        </w:rPr>
        <w:t xml:space="preserve"> in tissue culture from  sam Higginbottom agriculture university, prayagraj on 7th September to 3rd October, 2018.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Attended 1 week Certificate Course on learning through language supportive,interactive &amp; inclusive pedagony from sept 12 to sept 14,2022  offered by IQAC in collaboration with the us consultate.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</w:rPr>
        <w:t>Attended as incharge head of meeting for ZBNF awareness in rythu nestham foundation for promotion of organic farming.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Participated in the Faculty Development Programme: Three-day Workshop on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‘Learning Through Language Supportive, Interactive &amp; Inclusive Pedagogy’ from Sept. 12  to Sept. 14, 2022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participated in One-day National Webinar on 'Effective Implementation of NEP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2020: Role of Teachers &amp; Institutions' on 08.10.2022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Participated in recognition of important contribution as Anchor Faculty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in the 10 hours session of the program “Kona Kona Shiksha”, conducted by National Institute of Securities Markets (NISM) under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the aegis of CSR program of Kotak Securities Limited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On 02-Dec-2022.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participated in the FDP: Three-day National Workshop on ‘The AI Educator's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cr/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Toolkit: Enhancing Learning &amp; Advancing Research’ organised by the IQAC from 21st Nov. to 23rd Nov. 2023.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Worked as external practical  examiner for malla reddy university hyderabad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Build a multi layer farming model in polyhouse of maris stella college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Attended as a trainer for acabc programme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participated in the United Board sponsored Phase II: Two-day Capacity </w:t>
        <w:cr/>
        <w:t xml:space="preserve">Building Workshop for Faculty on ‘Research Methodology &amp; Manuscript </w:t>
        <w:cr/>
        <w:t xml:space="preserve">Writing on Service-Learning Programmes’ held during 25 _ 26 April 2023 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>participated in One-day National Webinar on 'Effective Implementation of NEP</w:t>
        <w:cr/>
        <w:t>2020: Role of Teachers &amp; Institutions' on 08.10.2022 organised by the IQAC, Maris Stella College (A), Vijayawada.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hanging="35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val="en-US"/>
        </w:rPr>
        <w:t xml:space="preserve">participated in the Faculty Development Programme: Three-day Workshop on </w:t>
        <w:cr/>
        <w:t>‘Learning Through Language  &amp; Inclusive Pedagogy’ from Sept. 16 to Sept. 19-2022 organised by the IQAC in collaboration with the US Consulate.</w:t>
      </w:r>
    </w:p>
    <w:p>
      <w:pPr>
        <w:pStyle w:val="style0"/>
        <w:numPr>
          <w:ilvl w:val="0"/>
          <w:numId w:val="0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360"/>
        <w:ind w:left="714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  Research Publication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/>
        </w:rPr>
        <w:t>s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/>
        <w:ind w:left="660" w:hanging="360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  <w:t xml:space="preserve">Journal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/>
        <w:ind w:left="660" w:firstLine="0"/>
        <w:rPr>
          <w:rFonts w:ascii="Times New Roman" w:cs="Times New Roman" w:eastAsia="Times New Roman" w:hAnsi="Times New Roman"/>
          <w:b/>
          <w:color w:val="000000"/>
          <w:sz w:val="28"/>
          <w:szCs w:val="28"/>
        </w:rPr>
      </w:pPr>
    </w:p>
    <w:p>
      <w:pPr>
        <w:pStyle w:val="style0"/>
        <w:keepNext w:val="false"/>
        <w:keepLines w:val="false"/>
        <w:pageBreakBefore w:val="false"/>
        <w:widowControl/>
        <w:numPr>
          <w:ilvl w:val="3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360" w:right="0" w:hanging="36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>K Manoj Kumar Reddy, Dr. PK Shukla. Effect of metallic-nanoparticles on morphological and biochemical charecteristics of 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>Stevia rebaudiana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 xml:space="preserve"> bertoni. Int J Chem Stud 2020;8(4):227-231. </w:t>
      </w:r>
    </w:p>
    <w:p>
      <w:pPr>
        <w:pStyle w:val="style0"/>
        <w:keepNext w:val="false"/>
        <w:keepLines w:val="false"/>
        <w:pageBreakBefore w:val="false"/>
        <w:widowControl/>
        <w:numPr>
          <w:ilvl w:val="3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59"/>
        <w:ind w:left="360" w:right="0" w:hanging="36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>K Manoj Kumar Reddy, Dr. PK Shukla. Effect of metallic-nanoparticles on stevioside cont</w:t>
      </w:r>
      <w:r>
        <w:rPr>
          <w:rFonts w:ascii="Times New Roman" w:cs="Times New Roman" w:eastAsia="Times New Roman" w:hAnsi="Times New Roman"/>
          <w:color w:val="0000cc"/>
          <w:sz w:val="24"/>
          <w:szCs w:val="24"/>
          <w:shd w:val="clear" w:color="auto" w:fill="cbe0cb"/>
        </w:rPr>
        <w:t>e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>nt   of </w:t>
      </w:r>
      <w:r>
        <w:rPr>
          <w:rFonts w:ascii="Times New Roman" w:cs="Times New Roman" w:eastAsia="Times New Roman" w:hAnsi="Times New Roman"/>
          <w:b w:val="false"/>
          <w:i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>Stevia rebaudiana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cc"/>
          <w:sz w:val="24"/>
          <w:szCs w:val="24"/>
          <w:u w:val="none"/>
          <w:shd w:val="clear" w:color="auto" w:fill="cbe0cb"/>
          <w:vertAlign w:val="baseline"/>
        </w:rPr>
        <w:t xml:space="preserve"> bertoni. Int J Chem Stud 2020;8(4):225-230.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360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</w:t>
      </w:r>
    </w:p>
    <w:sectPr>
      <w:footerReference w:type="default" r:id="rId3"/>
      <w:pgSz w:w="11906" w:h="16838" w:orient="portrait"/>
      <w:pgMar w:top="1440" w:right="1440" w:bottom="1440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>
    <w:pPr>
      <w:pStyle w:val="style0"/>
      <w:pBdr>
        <w:left w:val="nil"/>
        <w:right w:val="nil"/>
        <w:top w:val="nil"/>
        <w:bottom w:val="nil"/>
        <w:between w:val="nil"/>
      </w:pBdr>
      <w:tabs>
        <w:tab w:val="center" w:leader="none" w:pos="4513"/>
        <w:tab w:val="right" w:leader="none" w:pos="9026"/>
      </w:tabs>
      <w:spacing w:after="0" w:lineRule="auto" w:line="240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FFFFFFF"/>
    <w:lvl w:ilvl="0">
      <w:start w:val="1"/>
      <w:numFmt w:val="lowerLetter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style62">
    <w:name w:val="Title"/>
    <w:basedOn w:val="style0"/>
    <w:next w:val="style0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Default"/>
    <w:next w:val="style4097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hAnsi="Times New Roman"/>
      <w:color w:val="000000"/>
      <w:sz w:val="24"/>
      <w:szCs w:val="24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94bfbbc0-388b-4847-ba27-de8eaeb54c78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0a8c7a8e-c906-47f2-9d7a-5d31a5f035f2"/>
    <w:basedOn w:val="style65"/>
    <w:next w:val="style4099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Words>441</Words>
  <Characters>2743</Characters>
  <Application>WPS Office</Application>
  <Paragraphs>51</Paragraphs>
  <CharactersWithSpaces>3301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2023-11-25T04:54:07Z</dcterms:created>
  <dc:creator>Windows User</dc:creator>
  <lastModifiedBy>Redmi Note 9 Pro</lastModifiedBy>
  <dcterms:modified xsi:type="dcterms:W3CDTF">2023-11-25T04:55:02Z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eedb673371f74ecdbecf8d5ff0410b55</vt:lpwstr>
  </property>
</Properties>
</file>